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9CC" w:rsidRDefault="000B39CC" w:rsidP="00774D15">
      <w:pPr>
        <w:rPr>
          <w:rFonts w:ascii="Cambria" w:hAnsi="Cambria"/>
          <w:b/>
        </w:rPr>
      </w:pPr>
      <w:r>
        <w:rPr>
          <w:rFonts w:ascii="Cambria" w:hAnsi="Cambria"/>
          <w:b/>
        </w:rPr>
        <w:t>Trinity School of John Whitgift, Croydon</w:t>
      </w:r>
    </w:p>
    <w:p w:rsidR="000B39CC" w:rsidRPr="000B39CC" w:rsidRDefault="000B39CC" w:rsidP="00774D15">
      <w:pPr>
        <w:rPr>
          <w:rFonts w:ascii="Cambria" w:hAnsi="Cambria"/>
        </w:rPr>
      </w:pPr>
      <w:r>
        <w:rPr>
          <w:rFonts w:ascii="Cambria" w:hAnsi="Cambria"/>
        </w:rPr>
        <w:t xml:space="preserve">Trinity School offers </w:t>
      </w:r>
      <w:r w:rsidR="00CC5A45">
        <w:rPr>
          <w:rFonts w:ascii="Cambria" w:hAnsi="Cambria"/>
        </w:rPr>
        <w:t xml:space="preserve">scholarships and </w:t>
      </w:r>
      <w:r>
        <w:rPr>
          <w:rFonts w:ascii="Cambria" w:hAnsi="Cambria"/>
        </w:rPr>
        <w:t>bursaries at entry to the school at 10+, 11+, 13+ and into its co-educational 6</w:t>
      </w:r>
      <w:r w:rsidRPr="000B39CC">
        <w:rPr>
          <w:rFonts w:ascii="Cambria" w:hAnsi="Cambria"/>
          <w:vertAlign w:val="superscript"/>
        </w:rPr>
        <w:t>th</w:t>
      </w:r>
      <w:r>
        <w:rPr>
          <w:rFonts w:ascii="Cambria" w:hAnsi="Cambria"/>
        </w:rPr>
        <w:t xml:space="preserve"> Form. Bursaries are means tested, </w:t>
      </w:r>
      <w:r w:rsidR="00C378FD">
        <w:rPr>
          <w:rFonts w:ascii="Cambria" w:hAnsi="Cambria"/>
        </w:rPr>
        <w:t>with 74% of recipients receiving more than 50% bursary, and 27% receiving over 90%.</w:t>
      </w:r>
    </w:p>
    <w:p w:rsidR="000B39CC" w:rsidRDefault="00C378FD" w:rsidP="00774D15">
      <w:pPr>
        <w:rPr>
          <w:rFonts w:ascii="Cambria" w:hAnsi="Cambria"/>
        </w:rPr>
      </w:pPr>
      <w:r w:rsidRPr="00C378FD">
        <w:rPr>
          <w:rFonts w:ascii="Cambria" w:hAnsi="Cambria"/>
        </w:rPr>
        <w:t>Scholarships</w:t>
      </w:r>
      <w:r>
        <w:rPr>
          <w:rFonts w:ascii="Cambria" w:hAnsi="Cambria"/>
        </w:rPr>
        <w:t xml:space="preserve"> are awarded irrespective of parental income. On entry, all students are considered for an Academic Scholarship, and additionally students may apply for Scholarships in Music, Sport, Drama</w:t>
      </w:r>
      <w:r w:rsidR="008B1F7E">
        <w:rPr>
          <w:rFonts w:ascii="Cambria" w:hAnsi="Cambria"/>
        </w:rPr>
        <w:t>,</w:t>
      </w:r>
      <w:r>
        <w:rPr>
          <w:rFonts w:ascii="Cambria" w:hAnsi="Cambria"/>
        </w:rPr>
        <w:t xml:space="preserve"> Art and DT.</w:t>
      </w:r>
    </w:p>
    <w:p w:rsidR="00CC5A45" w:rsidRPr="00C378FD" w:rsidRDefault="00CC5A45" w:rsidP="00774D15">
      <w:pPr>
        <w:rPr>
          <w:rFonts w:ascii="Cambria" w:hAnsi="Cambria"/>
        </w:rPr>
      </w:pPr>
      <w:r>
        <w:rPr>
          <w:rFonts w:ascii="Cambria" w:hAnsi="Cambria"/>
        </w:rPr>
        <w:t xml:space="preserve">Over 50% of pupils receive some financial assistance with fees, with some qualifying for both bursary and scholarship support. </w:t>
      </w:r>
    </w:p>
    <w:p w:rsidR="00774D15" w:rsidRPr="00CC300E" w:rsidRDefault="00774D15" w:rsidP="00774D15">
      <w:pPr>
        <w:rPr>
          <w:rFonts w:ascii="Cambria" w:hAnsi="Cambria"/>
          <w:b/>
        </w:rPr>
      </w:pPr>
      <w:r w:rsidRPr="00CC300E">
        <w:rPr>
          <w:rFonts w:ascii="Cambria" w:hAnsi="Cambria"/>
          <w:b/>
        </w:rPr>
        <w:t xml:space="preserve">Bursary support </w:t>
      </w:r>
    </w:p>
    <w:p w:rsidR="00774D15" w:rsidRPr="00CC300E" w:rsidRDefault="00CC5A45" w:rsidP="00774D15">
      <w:pPr>
        <w:rPr>
          <w:rFonts w:ascii="Cambria" w:hAnsi="Cambria"/>
        </w:rPr>
      </w:pPr>
      <w:r>
        <w:rPr>
          <w:rFonts w:ascii="Cambria" w:hAnsi="Cambria"/>
        </w:rPr>
        <w:t>The Whitgift Foundation provides the vast majority of our bursary support, amounting to over 10</w:t>
      </w:r>
      <w:r w:rsidR="008B1F7E">
        <w:rPr>
          <w:rFonts w:ascii="Cambria" w:hAnsi="Cambria"/>
        </w:rPr>
        <w:t>%</w:t>
      </w:r>
      <w:r>
        <w:rPr>
          <w:rFonts w:ascii="Cambria" w:hAnsi="Cambria"/>
        </w:rPr>
        <w:t xml:space="preserve"> of our total fee income each year. We have more pupils applying than this fund can support however, so we supplement this with awards from the Trinity Bursary Fund.</w:t>
      </w:r>
    </w:p>
    <w:p w:rsidR="004F2B84" w:rsidRDefault="00774D15" w:rsidP="004F2B84">
      <w:pPr>
        <w:rPr>
          <w:rFonts w:ascii="Cambria" w:hAnsi="Cambria"/>
        </w:rPr>
      </w:pPr>
      <w:r w:rsidRPr="00CC300E">
        <w:rPr>
          <w:rFonts w:ascii="Cambria" w:hAnsi="Cambria"/>
        </w:rPr>
        <w:t>To apply for a means-tested bursary for new entrants</w:t>
      </w:r>
      <w:r w:rsidR="008B1F7E">
        <w:rPr>
          <w:rFonts w:ascii="Cambria" w:hAnsi="Cambria"/>
        </w:rPr>
        <w:t>,</w:t>
      </w:r>
      <w:r w:rsidRPr="00CC300E">
        <w:rPr>
          <w:rFonts w:ascii="Cambria" w:hAnsi="Cambria"/>
        </w:rPr>
        <w:t xml:space="preserve"> </w:t>
      </w:r>
      <w:r w:rsidR="008B1F7E">
        <w:rPr>
          <w:rFonts w:ascii="Cambria" w:hAnsi="Cambria"/>
        </w:rPr>
        <w:t>parents complete and return an application form in</w:t>
      </w:r>
      <w:r w:rsidRPr="00CC300E">
        <w:rPr>
          <w:rFonts w:ascii="Cambria" w:hAnsi="Cambria"/>
        </w:rPr>
        <w:t xml:space="preserve"> </w:t>
      </w:r>
      <w:r w:rsidR="004F2B84">
        <w:rPr>
          <w:rFonts w:ascii="Cambria" w:hAnsi="Cambria"/>
        </w:rPr>
        <w:t>29 Novembe</w:t>
      </w:r>
      <w:r w:rsidR="008B1F7E">
        <w:rPr>
          <w:rFonts w:ascii="Cambria" w:hAnsi="Cambria"/>
        </w:rPr>
        <w:t>r</w:t>
      </w:r>
      <w:r w:rsidRPr="00CC300E">
        <w:rPr>
          <w:rFonts w:ascii="Cambria" w:hAnsi="Cambria"/>
        </w:rPr>
        <w:t xml:space="preserve"> for entry in </w:t>
      </w:r>
      <w:r w:rsidR="008B1F7E">
        <w:rPr>
          <w:rFonts w:ascii="Cambria" w:hAnsi="Cambria"/>
        </w:rPr>
        <w:t>the following September</w:t>
      </w:r>
      <w:r w:rsidRPr="00CC300E">
        <w:rPr>
          <w:rFonts w:ascii="Cambria" w:hAnsi="Cambria"/>
        </w:rPr>
        <w:t xml:space="preserve">. </w:t>
      </w:r>
      <w:r w:rsidR="004F2B84">
        <w:rPr>
          <w:rFonts w:ascii="Cambria" w:hAnsi="Cambria"/>
        </w:rPr>
        <w:t>More informat</w:t>
      </w:r>
      <w:r w:rsidR="008B1F7E">
        <w:rPr>
          <w:rFonts w:ascii="Cambria" w:hAnsi="Cambria"/>
        </w:rPr>
        <w:t>ion can be found on our website:</w:t>
      </w:r>
    </w:p>
    <w:p w:rsidR="004F2B84" w:rsidRDefault="008B1F7E" w:rsidP="004F2B84">
      <w:hyperlink r:id="rId4" w:history="1">
        <w:r w:rsidR="004F2B84" w:rsidRPr="00C575A3">
          <w:rPr>
            <w:rStyle w:val="Hyperlink"/>
          </w:rPr>
          <w:t>https://www.trinity-school.org/admissions/fees-bursaries-and-scholarships/</w:t>
        </w:r>
      </w:hyperlink>
    </w:p>
    <w:p w:rsidR="004F2B84" w:rsidRPr="00CC300E" w:rsidRDefault="004F2B84" w:rsidP="004F2B84">
      <w:pPr>
        <w:rPr>
          <w:rFonts w:ascii="Cambria" w:hAnsi="Cambria"/>
        </w:rPr>
      </w:pPr>
      <w:r>
        <w:rPr>
          <w:rFonts w:ascii="Cambria" w:hAnsi="Cambria"/>
        </w:rPr>
        <w:t>or through the Whitgift Foundation</w:t>
      </w:r>
      <w:r w:rsidR="008B1F7E">
        <w:rPr>
          <w:rFonts w:ascii="Cambria" w:hAnsi="Cambria"/>
        </w:rPr>
        <w:t>:</w:t>
      </w:r>
      <w:r>
        <w:rPr>
          <w:rFonts w:ascii="Cambria" w:hAnsi="Cambria"/>
        </w:rPr>
        <w:t xml:space="preserve"> </w:t>
      </w:r>
      <w:hyperlink r:id="rId5" w:history="1">
        <w:r>
          <w:rPr>
            <w:rStyle w:val="Hyperlink"/>
          </w:rPr>
          <w:t>https://www.whitgiftfoundation.co.uk/bursaries</w:t>
        </w:r>
      </w:hyperlink>
    </w:p>
    <w:p w:rsidR="00774D15" w:rsidRPr="00CC300E" w:rsidRDefault="008B1F7E" w:rsidP="00774D15">
      <w:pPr>
        <w:rPr>
          <w:rFonts w:ascii="Cambria" w:hAnsi="Cambria"/>
        </w:rPr>
      </w:pPr>
      <w:r>
        <w:rPr>
          <w:rFonts w:ascii="Cambria" w:hAnsi="Cambria"/>
        </w:rPr>
        <w:t>which also includes case studies of</w:t>
      </w:r>
      <w:r w:rsidR="004F2B84">
        <w:rPr>
          <w:rFonts w:ascii="Cambria" w:hAnsi="Cambria"/>
        </w:rPr>
        <w:t xml:space="preserve"> students who have benefited from bursarial support.</w:t>
      </w:r>
    </w:p>
    <w:p w:rsidR="00774D15" w:rsidRDefault="00774D15" w:rsidP="00774D15">
      <w:pPr>
        <w:rPr>
          <w:rFonts w:ascii="Cambria" w:hAnsi="Cambria"/>
        </w:rPr>
      </w:pPr>
      <w:r w:rsidRPr="00CC300E">
        <w:rPr>
          <w:rFonts w:ascii="Cambria" w:hAnsi="Cambria"/>
        </w:rPr>
        <w:t>All bursary applications are subject to annual means-testing and may be varied upwards or downwards depending on parental circumstances and financial information provided on review.</w:t>
      </w:r>
    </w:p>
    <w:p w:rsidR="008B1F7E" w:rsidRDefault="008B1F7E" w:rsidP="008B1F7E">
      <w:pPr>
        <w:rPr>
          <w:rFonts w:ascii="Georgia" w:hAnsi="Georgia"/>
          <w:color w:val="544B50"/>
          <w:shd w:val="clear" w:color="auto" w:fill="FFFFFF"/>
        </w:rPr>
      </w:pPr>
      <w:r w:rsidRPr="008519F5">
        <w:rPr>
          <w:rFonts w:ascii="Georgia" w:hAnsi="Georgia"/>
          <w:color w:val="544B50"/>
          <w:shd w:val="clear" w:color="auto" w:fill="FFFFFF"/>
        </w:rPr>
        <w:t xml:space="preserve">Before your child sits the entrance examination, all the necessary forms and information will be given to you by the school. Your bursary application will be assessed by The Whitgift Foundation office and, if you are offered a bursary, you will be notified at the same time you are offered a place. </w:t>
      </w:r>
    </w:p>
    <w:p w:rsidR="008B1F7E" w:rsidRDefault="008B1F7E" w:rsidP="00774D15">
      <w:pPr>
        <w:rPr>
          <w:rFonts w:ascii="Cambria" w:hAnsi="Cambria"/>
          <w:b/>
        </w:rPr>
      </w:pPr>
      <w:r w:rsidRPr="008519F5">
        <w:rPr>
          <w:rFonts w:ascii="Georgia" w:hAnsi="Georgia"/>
          <w:color w:val="544B50"/>
          <w:shd w:val="clear" w:color="auto" w:fill="FFFFFF"/>
        </w:rPr>
        <w:t>Applications for financial assistance by the parents of a pupil not granted a bursary on entrance to the school will be considered at the time there is a change in the parents’ circumstances. However, as only a set sum of money will be available, an award will only be granted in exceptional circumstances. </w:t>
      </w:r>
    </w:p>
    <w:p w:rsidR="008B1F7E" w:rsidRPr="00CC300E" w:rsidRDefault="008B1F7E" w:rsidP="008B1F7E">
      <w:pPr>
        <w:rPr>
          <w:rFonts w:ascii="Cambria" w:hAnsi="Cambria"/>
          <w:b/>
        </w:rPr>
      </w:pPr>
      <w:r w:rsidRPr="00CC300E">
        <w:rPr>
          <w:rFonts w:ascii="Cambria" w:hAnsi="Cambria"/>
          <w:b/>
        </w:rPr>
        <w:t>Scholarships</w:t>
      </w:r>
    </w:p>
    <w:p w:rsidR="008B1F7E" w:rsidRDefault="008B1F7E" w:rsidP="008B1F7E">
      <w:pPr>
        <w:rPr>
          <w:rFonts w:ascii="Cambria" w:hAnsi="Cambria"/>
        </w:rPr>
      </w:pPr>
      <w:r>
        <w:rPr>
          <w:rFonts w:ascii="Cambria" w:hAnsi="Cambria"/>
        </w:rPr>
        <w:t xml:space="preserve">Trinity </w:t>
      </w:r>
      <w:r w:rsidRPr="00CC300E">
        <w:rPr>
          <w:rFonts w:ascii="Cambria" w:hAnsi="Cambria"/>
        </w:rPr>
        <w:t>School offers scholarships to pupils who have shown particular academic aptitude or talent, including in art, music, drama</w:t>
      </w:r>
      <w:r>
        <w:rPr>
          <w:rFonts w:ascii="Cambria" w:hAnsi="Cambria"/>
        </w:rPr>
        <w:t>, DT and sport</w:t>
      </w:r>
      <w:r w:rsidRPr="00CC300E">
        <w:rPr>
          <w:rFonts w:ascii="Cambria" w:hAnsi="Cambria"/>
        </w:rPr>
        <w:t>.  The percentage of fee remiss</w:t>
      </w:r>
      <w:r>
        <w:rPr>
          <w:rFonts w:ascii="Cambria" w:hAnsi="Cambria"/>
        </w:rPr>
        <w:t>ion for a scholarship is up to a maximum of 50% of fees, and the scholarship remains with the pupil provided he or she maintains the expected standards.</w:t>
      </w:r>
    </w:p>
    <w:p w:rsidR="008B1F7E" w:rsidRDefault="008B1F7E" w:rsidP="008B1F7E">
      <w:pPr>
        <w:rPr>
          <w:rFonts w:ascii="Cambria" w:hAnsi="Cambria"/>
        </w:rPr>
      </w:pPr>
      <w:r>
        <w:rPr>
          <w:rFonts w:ascii="Cambria" w:hAnsi="Cambria"/>
        </w:rPr>
        <w:t>For entry at 10+, 11+ or 13+, assessments are held in the new year, while 6</w:t>
      </w:r>
      <w:r w:rsidRPr="00856C93">
        <w:rPr>
          <w:rFonts w:ascii="Cambria" w:hAnsi="Cambria"/>
          <w:vertAlign w:val="superscript"/>
        </w:rPr>
        <w:t>th</w:t>
      </w:r>
      <w:r>
        <w:rPr>
          <w:rFonts w:ascii="Cambria" w:hAnsi="Cambria"/>
        </w:rPr>
        <w:t xml:space="preserve"> form scholarship assessments take place following the entrance examination and interview process in November. </w:t>
      </w:r>
    </w:p>
    <w:p w:rsidR="008B1F7E" w:rsidRPr="008B1F7E" w:rsidRDefault="008B1F7E" w:rsidP="00774D15">
      <w:pPr>
        <w:rPr>
          <w:rFonts w:ascii="Cambria" w:hAnsi="Cambria"/>
          <w:b/>
        </w:rPr>
      </w:pPr>
    </w:p>
    <w:p w:rsidR="008B1F7E" w:rsidRDefault="008B1F7E" w:rsidP="00774D15">
      <w:pPr>
        <w:rPr>
          <w:rFonts w:ascii="Cambria" w:hAnsi="Cambria"/>
        </w:rPr>
      </w:pPr>
      <w:r>
        <w:rPr>
          <w:rFonts w:ascii="Cambria" w:hAnsi="Cambria"/>
        </w:rPr>
        <w:t>Key dates for entry September 2020 at 10+, 11+ and 13+</w:t>
      </w:r>
    </w:p>
    <w:tbl>
      <w:tblPr>
        <w:tblW w:w="10950" w:type="dxa"/>
        <w:shd w:val="clear" w:color="auto" w:fill="FFFFFF"/>
        <w:tblCellMar>
          <w:top w:w="15" w:type="dxa"/>
          <w:left w:w="15" w:type="dxa"/>
          <w:bottom w:w="15" w:type="dxa"/>
          <w:right w:w="15" w:type="dxa"/>
        </w:tblCellMar>
        <w:tblLook w:val="04A0" w:firstRow="1" w:lastRow="0" w:firstColumn="1" w:lastColumn="0" w:noHBand="0" w:noVBand="1"/>
      </w:tblPr>
      <w:tblGrid>
        <w:gridCol w:w="6936"/>
        <w:gridCol w:w="4014"/>
      </w:tblGrid>
      <w:tr w:rsidR="00CC5A45" w:rsidRPr="00CC5A45" w:rsidTr="00CC5A45">
        <w:tc>
          <w:tcPr>
            <w:tcW w:w="0" w:type="auto"/>
            <w:tcBorders>
              <w:top w:val="nil"/>
              <w:left w:val="nil"/>
              <w:bottom w:val="nil"/>
              <w:right w:val="nil"/>
            </w:tcBorders>
            <w:shd w:val="clear" w:color="auto" w:fill="FFFFFF"/>
            <w:tcMar>
              <w:top w:w="120" w:type="dxa"/>
              <w:left w:w="120" w:type="dxa"/>
              <w:bottom w:w="120" w:type="dxa"/>
              <w:right w:w="120" w:type="dxa"/>
            </w:tcMar>
            <w:hideMark/>
          </w:tcPr>
          <w:p w:rsidR="00CC5A45" w:rsidRPr="00CC5A45" w:rsidRDefault="00CC5A45" w:rsidP="00CC5A45">
            <w:pPr>
              <w:spacing w:after="0" w:line="240" w:lineRule="auto"/>
              <w:rPr>
                <w:rFonts w:ascii="Trebuchet MS" w:eastAsia="Times New Roman" w:hAnsi="Trebuchet MS" w:cs="Times New Roman"/>
                <w:color w:val="777776"/>
                <w:sz w:val="20"/>
                <w:szCs w:val="20"/>
                <w:lang w:eastAsia="en-GB"/>
              </w:rPr>
            </w:pPr>
            <w:r w:rsidRPr="00CC5A45">
              <w:rPr>
                <w:rFonts w:ascii="Trebuchet MS" w:eastAsia="Times New Roman" w:hAnsi="Trebuchet MS" w:cs="Times New Roman"/>
                <w:color w:val="777776"/>
                <w:sz w:val="20"/>
                <w:szCs w:val="20"/>
                <w:lang w:eastAsia="en-GB"/>
              </w:rPr>
              <w:t>Applications welcomed from</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rsidR="00CC5A45" w:rsidRPr="00CC5A45" w:rsidRDefault="00CC5A45" w:rsidP="00CC5A45">
            <w:pPr>
              <w:spacing w:after="0" w:line="240" w:lineRule="auto"/>
              <w:rPr>
                <w:rFonts w:ascii="Trebuchet MS" w:eastAsia="Times New Roman" w:hAnsi="Trebuchet MS" w:cs="Times New Roman"/>
                <w:color w:val="777776"/>
                <w:sz w:val="20"/>
                <w:szCs w:val="20"/>
                <w:lang w:eastAsia="en-GB"/>
              </w:rPr>
            </w:pPr>
            <w:r w:rsidRPr="00CC5A45">
              <w:rPr>
                <w:rFonts w:ascii="Trebuchet MS" w:eastAsia="Times New Roman" w:hAnsi="Trebuchet MS" w:cs="Times New Roman"/>
                <w:color w:val="777776"/>
                <w:sz w:val="20"/>
                <w:szCs w:val="20"/>
                <w:lang w:eastAsia="en-GB"/>
              </w:rPr>
              <w:t>1 September 2019</w:t>
            </w:r>
          </w:p>
        </w:tc>
      </w:tr>
      <w:tr w:rsidR="00CC5A45" w:rsidRPr="00CC5A45" w:rsidTr="00CC5A45">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CC5A45" w:rsidRPr="00CC5A45" w:rsidRDefault="00CC5A45" w:rsidP="00CC5A45">
            <w:pPr>
              <w:spacing w:after="0" w:line="240" w:lineRule="auto"/>
              <w:rPr>
                <w:rFonts w:ascii="Trebuchet MS" w:eastAsia="Times New Roman" w:hAnsi="Trebuchet MS" w:cs="Times New Roman"/>
                <w:color w:val="777776"/>
                <w:sz w:val="20"/>
                <w:szCs w:val="20"/>
                <w:lang w:eastAsia="en-GB"/>
              </w:rPr>
            </w:pPr>
            <w:r w:rsidRPr="00CC5A45">
              <w:rPr>
                <w:rFonts w:ascii="Trebuchet MS" w:eastAsia="Times New Roman" w:hAnsi="Trebuchet MS" w:cs="Times New Roman"/>
                <w:color w:val="777776"/>
                <w:sz w:val="20"/>
                <w:szCs w:val="20"/>
                <w:lang w:eastAsia="en-GB"/>
              </w:rPr>
              <w:t>Open Morning 9am-12pm</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CC5A45" w:rsidRPr="00CC5A45" w:rsidRDefault="00CC5A45" w:rsidP="00CC5A45">
            <w:pPr>
              <w:spacing w:after="0" w:line="240" w:lineRule="auto"/>
              <w:rPr>
                <w:rFonts w:ascii="Trebuchet MS" w:eastAsia="Times New Roman" w:hAnsi="Trebuchet MS" w:cs="Times New Roman"/>
                <w:color w:val="777776"/>
                <w:sz w:val="20"/>
                <w:szCs w:val="20"/>
                <w:lang w:eastAsia="en-GB"/>
              </w:rPr>
            </w:pPr>
            <w:r w:rsidRPr="00CC5A45">
              <w:rPr>
                <w:rFonts w:ascii="Trebuchet MS" w:eastAsia="Times New Roman" w:hAnsi="Trebuchet MS" w:cs="Times New Roman"/>
                <w:color w:val="777776"/>
                <w:sz w:val="20"/>
                <w:szCs w:val="20"/>
                <w:lang w:eastAsia="en-GB"/>
              </w:rPr>
              <w:t>Saturday 5 October 2019</w:t>
            </w:r>
          </w:p>
        </w:tc>
      </w:tr>
      <w:tr w:rsidR="00CC5A45" w:rsidRPr="00CC5A45" w:rsidTr="00CC5A45">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CC5A45" w:rsidRPr="00CC5A45" w:rsidRDefault="00CC5A45" w:rsidP="00CC5A45">
            <w:pPr>
              <w:spacing w:after="0" w:line="240" w:lineRule="auto"/>
              <w:rPr>
                <w:rFonts w:ascii="Trebuchet MS" w:eastAsia="Times New Roman" w:hAnsi="Trebuchet MS" w:cs="Times New Roman"/>
                <w:color w:val="777776"/>
                <w:sz w:val="20"/>
                <w:szCs w:val="20"/>
                <w:lang w:eastAsia="en-GB"/>
              </w:rPr>
            </w:pPr>
            <w:r w:rsidRPr="00CC5A45">
              <w:rPr>
                <w:rFonts w:ascii="Trebuchet MS" w:eastAsia="Times New Roman" w:hAnsi="Trebuchet MS" w:cs="Times New Roman"/>
                <w:color w:val="777776"/>
                <w:sz w:val="20"/>
                <w:szCs w:val="20"/>
                <w:lang w:eastAsia="en-GB"/>
              </w:rPr>
              <w:t>Closing date for application &amp; scholarship forms</w:t>
            </w:r>
            <w:r w:rsidRPr="00CC5A45">
              <w:rPr>
                <w:rFonts w:ascii="Trebuchet MS" w:eastAsia="Times New Roman" w:hAnsi="Trebuchet MS" w:cs="Times New Roman"/>
                <w:color w:val="777776"/>
                <w:sz w:val="20"/>
                <w:szCs w:val="20"/>
                <w:lang w:eastAsia="en-GB"/>
              </w:rPr>
              <w:br/>
              <w:t>Closing date for Bursary applications</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CC5A45" w:rsidRPr="00CC5A45" w:rsidRDefault="00CC5A45" w:rsidP="00CC5A45">
            <w:pPr>
              <w:spacing w:after="0" w:line="240" w:lineRule="auto"/>
              <w:rPr>
                <w:rFonts w:ascii="Trebuchet MS" w:eastAsia="Times New Roman" w:hAnsi="Trebuchet MS" w:cs="Times New Roman"/>
                <w:color w:val="777776"/>
                <w:sz w:val="20"/>
                <w:szCs w:val="20"/>
                <w:lang w:eastAsia="en-GB"/>
              </w:rPr>
            </w:pPr>
            <w:r w:rsidRPr="00CC5A45">
              <w:rPr>
                <w:rFonts w:ascii="Trebuchet MS" w:eastAsia="Times New Roman" w:hAnsi="Trebuchet MS" w:cs="Times New Roman"/>
                <w:color w:val="777776"/>
                <w:sz w:val="20"/>
                <w:szCs w:val="20"/>
                <w:lang w:eastAsia="en-GB"/>
              </w:rPr>
              <w:t>Monday 18 November 2019</w:t>
            </w:r>
            <w:r w:rsidRPr="00CC5A45">
              <w:rPr>
                <w:rFonts w:ascii="Trebuchet MS" w:eastAsia="Times New Roman" w:hAnsi="Trebuchet MS" w:cs="Times New Roman"/>
                <w:color w:val="777776"/>
                <w:sz w:val="20"/>
                <w:szCs w:val="20"/>
                <w:lang w:eastAsia="en-GB"/>
              </w:rPr>
              <w:br/>
              <w:t>Friday 29 November 2019</w:t>
            </w:r>
          </w:p>
        </w:tc>
      </w:tr>
      <w:tr w:rsidR="00CC5A45" w:rsidRPr="00CC5A45" w:rsidTr="00CC5A45">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CC5A45" w:rsidRPr="00CC5A45" w:rsidRDefault="00CC5A45" w:rsidP="00CC5A45">
            <w:pPr>
              <w:spacing w:after="0" w:line="240" w:lineRule="auto"/>
              <w:rPr>
                <w:rFonts w:ascii="Trebuchet MS" w:eastAsia="Times New Roman" w:hAnsi="Trebuchet MS" w:cs="Times New Roman"/>
                <w:color w:val="777776"/>
                <w:sz w:val="20"/>
                <w:szCs w:val="20"/>
                <w:lang w:eastAsia="en-GB"/>
              </w:rPr>
            </w:pPr>
            <w:r w:rsidRPr="00CC5A45">
              <w:rPr>
                <w:rFonts w:ascii="Trebuchet MS" w:eastAsia="Times New Roman" w:hAnsi="Trebuchet MS" w:cs="Times New Roman"/>
                <w:color w:val="777776"/>
                <w:sz w:val="20"/>
                <w:szCs w:val="20"/>
                <w:lang w:eastAsia="en-GB"/>
              </w:rPr>
              <w:t>10+ Entrance Exam</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CC5A45" w:rsidRPr="00CC5A45" w:rsidRDefault="00CC5A45" w:rsidP="00CC5A45">
            <w:pPr>
              <w:spacing w:after="0" w:line="240" w:lineRule="auto"/>
              <w:rPr>
                <w:rFonts w:ascii="Trebuchet MS" w:eastAsia="Times New Roman" w:hAnsi="Trebuchet MS" w:cs="Times New Roman"/>
                <w:color w:val="777776"/>
                <w:sz w:val="20"/>
                <w:szCs w:val="20"/>
                <w:lang w:eastAsia="en-GB"/>
              </w:rPr>
            </w:pPr>
            <w:r w:rsidRPr="00CC5A45">
              <w:rPr>
                <w:rFonts w:ascii="Trebuchet MS" w:eastAsia="Times New Roman" w:hAnsi="Trebuchet MS" w:cs="Times New Roman"/>
                <w:color w:val="777776"/>
                <w:sz w:val="20"/>
                <w:szCs w:val="20"/>
                <w:lang w:eastAsia="en-GB"/>
              </w:rPr>
              <w:t>Saturday 11 January 2020</w:t>
            </w:r>
          </w:p>
        </w:tc>
      </w:tr>
      <w:tr w:rsidR="00CC5A45" w:rsidRPr="00CC5A45" w:rsidTr="00CC5A45">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CC5A45" w:rsidRPr="00CC5A45" w:rsidRDefault="00CC5A45" w:rsidP="00CC5A45">
            <w:pPr>
              <w:spacing w:after="0" w:line="240" w:lineRule="auto"/>
              <w:rPr>
                <w:rFonts w:ascii="Trebuchet MS" w:eastAsia="Times New Roman" w:hAnsi="Trebuchet MS" w:cs="Times New Roman"/>
                <w:color w:val="777776"/>
                <w:sz w:val="20"/>
                <w:szCs w:val="20"/>
                <w:lang w:eastAsia="en-GB"/>
              </w:rPr>
            </w:pPr>
            <w:r w:rsidRPr="00CC5A45">
              <w:rPr>
                <w:rFonts w:ascii="Trebuchet MS" w:eastAsia="Times New Roman" w:hAnsi="Trebuchet MS" w:cs="Times New Roman"/>
                <w:color w:val="777776"/>
                <w:sz w:val="20"/>
                <w:szCs w:val="20"/>
                <w:lang w:eastAsia="en-GB"/>
              </w:rPr>
              <w:t>11+ Entrance Exam</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CC5A45" w:rsidRPr="00CC5A45" w:rsidRDefault="00CC5A45" w:rsidP="00CC5A45">
            <w:pPr>
              <w:spacing w:after="0" w:line="240" w:lineRule="auto"/>
              <w:rPr>
                <w:rFonts w:ascii="Trebuchet MS" w:eastAsia="Times New Roman" w:hAnsi="Trebuchet MS" w:cs="Times New Roman"/>
                <w:color w:val="777776"/>
                <w:sz w:val="20"/>
                <w:szCs w:val="20"/>
                <w:lang w:eastAsia="en-GB"/>
              </w:rPr>
            </w:pPr>
            <w:r w:rsidRPr="00CC5A45">
              <w:rPr>
                <w:rFonts w:ascii="Trebuchet MS" w:eastAsia="Times New Roman" w:hAnsi="Trebuchet MS" w:cs="Times New Roman"/>
                <w:color w:val="777776"/>
                <w:sz w:val="20"/>
                <w:szCs w:val="20"/>
                <w:lang w:eastAsia="en-GB"/>
              </w:rPr>
              <w:t>Tuesday 7 January 2020</w:t>
            </w:r>
          </w:p>
        </w:tc>
      </w:tr>
      <w:tr w:rsidR="00CC5A45" w:rsidRPr="00CC5A45" w:rsidTr="00CC5A45">
        <w:tc>
          <w:tcPr>
            <w:tcW w:w="0" w:type="auto"/>
            <w:tcBorders>
              <w:top w:val="single" w:sz="6" w:space="0" w:color="DDDDDD"/>
              <w:left w:val="nil"/>
              <w:bottom w:val="nil"/>
              <w:right w:val="nil"/>
            </w:tcBorders>
            <w:shd w:val="clear" w:color="auto" w:fill="F3F3F3"/>
            <w:tcMar>
              <w:top w:w="120" w:type="dxa"/>
              <w:left w:w="120" w:type="dxa"/>
              <w:bottom w:w="120" w:type="dxa"/>
              <w:right w:w="120" w:type="dxa"/>
            </w:tcMar>
            <w:hideMark/>
          </w:tcPr>
          <w:p w:rsidR="00CC5A45" w:rsidRPr="00CC5A45" w:rsidRDefault="00CC5A45" w:rsidP="00CC5A45">
            <w:pPr>
              <w:spacing w:after="0" w:line="240" w:lineRule="auto"/>
              <w:rPr>
                <w:rFonts w:ascii="Trebuchet MS" w:eastAsia="Times New Roman" w:hAnsi="Trebuchet MS" w:cs="Times New Roman"/>
                <w:color w:val="777776"/>
                <w:sz w:val="20"/>
                <w:szCs w:val="20"/>
                <w:lang w:eastAsia="en-GB"/>
              </w:rPr>
            </w:pPr>
            <w:r w:rsidRPr="00CC5A45">
              <w:rPr>
                <w:rFonts w:ascii="Trebuchet MS" w:eastAsia="Times New Roman" w:hAnsi="Trebuchet MS" w:cs="Times New Roman"/>
                <w:color w:val="777776"/>
                <w:sz w:val="20"/>
                <w:szCs w:val="20"/>
                <w:lang w:eastAsia="en-GB"/>
              </w:rPr>
              <w:t>13+ Entrance Exam</w:t>
            </w:r>
          </w:p>
        </w:tc>
        <w:tc>
          <w:tcPr>
            <w:tcW w:w="0" w:type="auto"/>
            <w:tcBorders>
              <w:top w:val="single" w:sz="6" w:space="0" w:color="DDDDDD"/>
              <w:left w:val="nil"/>
              <w:bottom w:val="nil"/>
              <w:right w:val="nil"/>
            </w:tcBorders>
            <w:shd w:val="clear" w:color="auto" w:fill="F3F3F3"/>
            <w:tcMar>
              <w:top w:w="120" w:type="dxa"/>
              <w:left w:w="120" w:type="dxa"/>
              <w:bottom w:w="120" w:type="dxa"/>
              <w:right w:w="120" w:type="dxa"/>
            </w:tcMar>
            <w:hideMark/>
          </w:tcPr>
          <w:p w:rsidR="00CC5A45" w:rsidRPr="00CC5A45" w:rsidRDefault="00CC5A45" w:rsidP="00CC5A45">
            <w:pPr>
              <w:spacing w:after="0" w:line="240" w:lineRule="auto"/>
              <w:rPr>
                <w:rFonts w:ascii="Trebuchet MS" w:eastAsia="Times New Roman" w:hAnsi="Trebuchet MS" w:cs="Times New Roman"/>
                <w:color w:val="777776"/>
                <w:sz w:val="20"/>
                <w:szCs w:val="20"/>
                <w:lang w:eastAsia="en-GB"/>
              </w:rPr>
            </w:pPr>
            <w:r w:rsidRPr="00CC5A45">
              <w:rPr>
                <w:rFonts w:ascii="Trebuchet MS" w:eastAsia="Times New Roman" w:hAnsi="Trebuchet MS" w:cs="Times New Roman"/>
                <w:color w:val="777776"/>
                <w:sz w:val="20"/>
                <w:szCs w:val="20"/>
                <w:lang w:eastAsia="en-GB"/>
              </w:rPr>
              <w:t>Thursday 9 January 2020</w:t>
            </w:r>
          </w:p>
        </w:tc>
      </w:tr>
    </w:tbl>
    <w:p w:rsidR="00BD25D4" w:rsidRDefault="00BD25D4" w:rsidP="00774D15">
      <w:pPr>
        <w:rPr>
          <w:rFonts w:ascii="Cambria" w:hAnsi="Cambria"/>
          <w:b/>
        </w:rPr>
      </w:pPr>
    </w:p>
    <w:p w:rsidR="008B1F7E" w:rsidRPr="008519F5" w:rsidRDefault="008B1F7E" w:rsidP="00774D15">
      <w:pPr>
        <w:rPr>
          <w:rFonts w:ascii="Cambria" w:hAnsi="Cambria"/>
          <w:b/>
        </w:rPr>
      </w:pPr>
      <w:r>
        <w:t>For more information on entry to the 6</w:t>
      </w:r>
      <w:r w:rsidRPr="008B1F7E">
        <w:rPr>
          <w:vertAlign w:val="superscript"/>
        </w:rPr>
        <w:t>th</w:t>
      </w:r>
      <w:r>
        <w:t xml:space="preserve"> Form see </w:t>
      </w:r>
      <w:hyperlink r:id="rId6" w:history="1">
        <w:r>
          <w:rPr>
            <w:rStyle w:val="Hyperlink"/>
          </w:rPr>
          <w:t>https://www.trinity-school.org</w:t>
        </w:r>
        <w:r>
          <w:rPr>
            <w:rStyle w:val="Hyperlink"/>
          </w:rPr>
          <w:t>/</w:t>
        </w:r>
        <w:r>
          <w:rPr>
            <w:rStyle w:val="Hyperlink"/>
          </w:rPr>
          <w:t>sixth-form/admissions/</w:t>
        </w:r>
      </w:hyperlink>
      <w:r>
        <w:t xml:space="preserve"> .</w:t>
      </w:r>
      <w:bookmarkStart w:id="0" w:name="_GoBack"/>
      <w:bookmarkEnd w:id="0"/>
    </w:p>
    <w:p w:rsidR="008519F5" w:rsidRDefault="008519F5" w:rsidP="00774D15">
      <w:pPr>
        <w:rPr>
          <w:rFonts w:ascii="Cambria" w:hAnsi="Cambria"/>
        </w:rPr>
      </w:pPr>
    </w:p>
    <w:sectPr w:rsidR="008519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15"/>
    <w:rsid w:val="000B39CC"/>
    <w:rsid w:val="004F2B84"/>
    <w:rsid w:val="00774D15"/>
    <w:rsid w:val="008519F5"/>
    <w:rsid w:val="00856C93"/>
    <w:rsid w:val="008B1F7E"/>
    <w:rsid w:val="009B5B21"/>
    <w:rsid w:val="00A644C3"/>
    <w:rsid w:val="00BD25D4"/>
    <w:rsid w:val="00C378FD"/>
    <w:rsid w:val="00CC5A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2A87"/>
  <w15:chartTrackingRefBased/>
  <w15:docId w15:val="{ED7E5EF7-09FF-4EEB-AFDE-E34C79FE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D1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A45"/>
    <w:rPr>
      <w:color w:val="0000FF"/>
      <w:u w:val="single"/>
    </w:rPr>
  </w:style>
  <w:style w:type="paragraph" w:styleId="BalloonText">
    <w:name w:val="Balloon Text"/>
    <w:basedOn w:val="Normal"/>
    <w:link w:val="BalloonTextChar"/>
    <w:uiPriority w:val="99"/>
    <w:semiHidden/>
    <w:unhideWhenUsed/>
    <w:rsid w:val="009B5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B21"/>
    <w:rPr>
      <w:rFonts w:ascii="Segoe UI" w:hAnsi="Segoe UI" w:cs="Segoe UI"/>
      <w:sz w:val="18"/>
      <w:szCs w:val="18"/>
    </w:rPr>
  </w:style>
  <w:style w:type="character" w:styleId="FollowedHyperlink">
    <w:name w:val="FollowedHyperlink"/>
    <w:basedOn w:val="DefaultParagraphFont"/>
    <w:uiPriority w:val="99"/>
    <w:semiHidden/>
    <w:unhideWhenUsed/>
    <w:rsid w:val="008B1F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207280">
      <w:bodyDiv w:val="1"/>
      <w:marLeft w:val="0"/>
      <w:marRight w:val="0"/>
      <w:marTop w:val="0"/>
      <w:marBottom w:val="0"/>
      <w:divBdr>
        <w:top w:val="none" w:sz="0" w:space="0" w:color="auto"/>
        <w:left w:val="none" w:sz="0" w:space="0" w:color="auto"/>
        <w:bottom w:val="none" w:sz="0" w:space="0" w:color="auto"/>
        <w:right w:val="none" w:sz="0" w:space="0" w:color="auto"/>
      </w:divBdr>
    </w:div>
    <w:div w:id="116747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inity-school.org/sixth-form/admissions/" TargetMode="External"/><Relationship Id="rId5" Type="http://schemas.openxmlformats.org/officeDocument/2006/relationships/hyperlink" Target="https://www.whitgiftfoundation.co.uk/bursaries" TargetMode="External"/><Relationship Id="rId4" Type="http://schemas.openxmlformats.org/officeDocument/2006/relationships/hyperlink" Target="https://www.trinity-school.org/admissions/fees-bursaries-and-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E1621514</Template>
  <TotalTime>239</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Trinity School</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Stanley</dc:creator>
  <cp:keywords/>
  <dc:description/>
  <cp:lastModifiedBy>Jane Stanley</cp:lastModifiedBy>
  <cp:revision>9</cp:revision>
  <cp:lastPrinted>2019-04-08T15:18:00Z</cp:lastPrinted>
  <dcterms:created xsi:type="dcterms:W3CDTF">2019-04-08T11:33:00Z</dcterms:created>
  <dcterms:modified xsi:type="dcterms:W3CDTF">2019-04-12T13:28:00Z</dcterms:modified>
</cp:coreProperties>
</file>